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9D" w:rsidRDefault="00D17586" w:rsidP="00D17586">
      <w:pPr>
        <w:widowControl/>
        <w:shd w:val="clear" w:color="auto" w:fill="FFFFFF"/>
        <w:spacing w:line="620" w:lineRule="atLeast"/>
        <w:jc w:val="center"/>
        <w:rPr>
          <w:rFonts w:ascii="方正小标宋简体" w:eastAsia="方正小标宋简体" w:hAnsi="微软雅黑" w:cs="宋体"/>
          <w:kern w:val="0"/>
          <w:sz w:val="44"/>
          <w:szCs w:val="44"/>
          <w:bdr w:val="none" w:sz="0" w:space="0" w:color="auto" w:frame="1"/>
        </w:rPr>
      </w:pPr>
      <w:bookmarkStart w:id="0" w:name="OLE_LINK1"/>
      <w:bookmarkStart w:id="1" w:name="OLE_LINK2"/>
      <w:bookmarkStart w:id="2" w:name="OLE_LINK3"/>
      <w:r w:rsidRPr="00087F4E">
        <w:rPr>
          <w:rFonts w:ascii="方正小标宋简体" w:eastAsia="方正小标宋简体" w:hAnsi="微软雅黑" w:cs="宋体" w:hint="eastAsia"/>
          <w:kern w:val="0"/>
          <w:sz w:val="44"/>
          <w:szCs w:val="44"/>
          <w:bdr w:val="none" w:sz="0" w:space="0" w:color="auto" w:frame="1"/>
        </w:rPr>
        <w:t>天津市气象局20</w:t>
      </w:r>
      <w:r w:rsidR="00E56F12" w:rsidRPr="00087F4E">
        <w:rPr>
          <w:rFonts w:ascii="方正小标宋简体" w:eastAsia="方正小标宋简体" w:hAnsi="微软雅黑" w:cs="宋体" w:hint="eastAsia"/>
          <w:kern w:val="0"/>
          <w:sz w:val="44"/>
          <w:szCs w:val="44"/>
          <w:bdr w:val="none" w:sz="0" w:space="0" w:color="auto" w:frame="1"/>
        </w:rPr>
        <w:t>20</w:t>
      </w:r>
      <w:r w:rsidRPr="00087F4E">
        <w:rPr>
          <w:rFonts w:ascii="方正小标宋简体" w:eastAsia="方正小标宋简体" w:hAnsi="微软雅黑" w:cs="宋体" w:hint="eastAsia"/>
          <w:kern w:val="0"/>
          <w:sz w:val="44"/>
          <w:szCs w:val="44"/>
          <w:bdr w:val="none" w:sz="0" w:space="0" w:color="auto" w:frame="1"/>
        </w:rPr>
        <w:t>年度</w:t>
      </w:r>
    </w:p>
    <w:p w:rsidR="00D17586" w:rsidRPr="00087F4E" w:rsidRDefault="00D17586" w:rsidP="00D17586">
      <w:pPr>
        <w:widowControl/>
        <w:shd w:val="clear" w:color="auto" w:fill="FFFFFF"/>
        <w:spacing w:line="620" w:lineRule="atLeast"/>
        <w:jc w:val="center"/>
        <w:rPr>
          <w:rFonts w:ascii="方正小标宋简体" w:eastAsia="方正小标宋简体" w:hAnsi="微软雅黑" w:cs="宋体"/>
          <w:kern w:val="0"/>
          <w:sz w:val="44"/>
          <w:szCs w:val="44"/>
          <w:bdr w:val="none" w:sz="0" w:space="0" w:color="auto" w:frame="1"/>
        </w:rPr>
      </w:pPr>
      <w:r w:rsidRPr="00087F4E">
        <w:rPr>
          <w:rFonts w:ascii="方正小标宋简体" w:eastAsia="方正小标宋简体" w:hAnsi="微软雅黑" w:cs="宋体" w:hint="eastAsia"/>
          <w:kern w:val="0"/>
          <w:sz w:val="44"/>
          <w:szCs w:val="44"/>
          <w:bdr w:val="none" w:sz="0" w:space="0" w:color="auto" w:frame="1"/>
        </w:rPr>
        <w:t>政府信息公开报告</w:t>
      </w:r>
    </w:p>
    <w:p w:rsidR="00D17586" w:rsidRPr="00087F4E" w:rsidRDefault="00D17586" w:rsidP="00D17586">
      <w:pPr>
        <w:widowControl/>
        <w:shd w:val="clear" w:color="auto" w:fill="FFFFFF"/>
        <w:spacing w:line="620" w:lineRule="atLeast"/>
        <w:ind w:firstLine="720"/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</w:pPr>
    </w:p>
    <w:p w:rsidR="00D17586" w:rsidRPr="00087F4E" w:rsidRDefault="00D17586" w:rsidP="00D17586">
      <w:pPr>
        <w:widowControl/>
        <w:shd w:val="clear" w:color="auto" w:fill="FFFFFF"/>
        <w:spacing w:line="620" w:lineRule="atLeast"/>
        <w:ind w:firstLine="720"/>
        <w:rPr>
          <w:rFonts w:ascii="微软雅黑" w:eastAsia="微软雅黑" w:hAnsi="微软雅黑" w:cs="宋体"/>
          <w:kern w:val="0"/>
          <w:sz w:val="32"/>
          <w:szCs w:val="32"/>
        </w:rPr>
      </w:pP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本报告是根据《中华人民共和国政府信息公开条例》（以下称《条例》）要求编制。本报告包括总体情况、主动公开政府信息情况、收到和处理政府信息公开申请情况、政府信息公开行政复议、行政诉讼情况、存在的主要问题及改进情况等方面。</w:t>
      </w:r>
    </w:p>
    <w:p w:rsidR="00D17586" w:rsidRPr="00087F4E" w:rsidRDefault="00D17586" w:rsidP="00D17586">
      <w:pPr>
        <w:widowControl/>
        <w:shd w:val="clear" w:color="auto" w:fill="FFFFFF"/>
        <w:spacing w:line="620" w:lineRule="atLeast"/>
        <w:ind w:firstLine="720"/>
        <w:rPr>
          <w:rFonts w:ascii="微软雅黑" w:eastAsia="微软雅黑" w:hAnsi="微软雅黑" w:cs="宋体"/>
          <w:kern w:val="0"/>
          <w:sz w:val="32"/>
          <w:szCs w:val="32"/>
        </w:rPr>
      </w:pP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本报告中所列数据的统计期限自20</w:t>
      </w:r>
      <w:r w:rsidR="00E56F12"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20</w:t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年1月1日起至</w:t>
      </w:r>
      <w:r w:rsidR="00E56F12"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2020</w:t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年12月31日止。本报告的电子版可以在天津市气象局网站（http://</w:t>
      </w:r>
      <w:hyperlink r:id="rId6" w:history="1">
        <w:r w:rsidRPr="00087F4E">
          <w:rPr>
            <w:rFonts w:ascii="仿宋_GB2312" w:eastAsia="仿宋_GB2312" w:hAnsi="微软雅黑" w:cs="宋体" w:hint="eastAsia"/>
            <w:kern w:val="0"/>
            <w:sz w:val="32"/>
            <w:szCs w:val="32"/>
          </w:rPr>
          <w:t>tj.cma.gov.cn</w:t>
        </w:r>
      </w:hyperlink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）上下载。如对本年度报告有任何疑问，请与天津市气象局办公室联系（地址：天津市河西区气象台路100号；邮编：300074；联系电话：022-</w:t>
      </w:r>
      <w:r w:rsidR="00E56F12"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23345802</w:t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）。</w:t>
      </w:r>
    </w:p>
    <w:bookmarkEnd w:id="0"/>
    <w:bookmarkEnd w:id="1"/>
    <w:bookmarkEnd w:id="2"/>
    <w:p w:rsidR="00D17586" w:rsidRPr="00087F4E" w:rsidRDefault="00D17586" w:rsidP="00D17586">
      <w:pPr>
        <w:widowControl/>
        <w:shd w:val="clear" w:color="auto" w:fill="FFFFFF"/>
        <w:spacing w:line="620" w:lineRule="atLeast"/>
        <w:ind w:firstLine="720"/>
        <w:rPr>
          <w:rFonts w:ascii="微软雅黑" w:eastAsia="微软雅黑" w:hAnsi="微软雅黑" w:cs="宋体"/>
          <w:kern w:val="0"/>
          <w:sz w:val="32"/>
          <w:szCs w:val="32"/>
        </w:rPr>
      </w:pPr>
      <w:r w:rsidRPr="00087F4E">
        <w:rPr>
          <w:rFonts w:ascii="黑体" w:eastAsia="黑体" w:hAnsi="微软雅黑" w:cs="宋体" w:hint="eastAsia"/>
          <w:kern w:val="0"/>
          <w:sz w:val="32"/>
          <w:szCs w:val="32"/>
          <w:bdr w:val="none" w:sz="0" w:space="0" w:color="auto" w:frame="1"/>
        </w:rPr>
        <w:t>一、总体情况</w:t>
      </w:r>
    </w:p>
    <w:p w:rsidR="00D17586" w:rsidRPr="00087F4E" w:rsidRDefault="00D17586" w:rsidP="00E56F12">
      <w:pPr>
        <w:widowControl/>
        <w:shd w:val="clear" w:color="auto" w:fill="FFFFFF"/>
        <w:spacing w:line="620" w:lineRule="atLeast"/>
        <w:ind w:firstLine="720"/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</w:pP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20</w:t>
      </w:r>
      <w:r w:rsidR="00E56F12"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20</w:t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年，天津市气象局认真贯彻落实新修订的《中华人民共和国政府信息公开条例》，扎实推进政府信息公开工作。天津市气象局办公室作为天津市气象局信息公开工作主管部门，在天津市气象局党组的领导下，负责推进、指导、协调、监督气象部门信息公开工作。局办公室作为天津市气象局信息公开工作机构，负责落实《天津市气象局政府信息</w:t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lastRenderedPageBreak/>
        <w:t>公开办法》、《天津市气象局政府信息公开指南》和《天津市气象局政府信息公开目录》等制度规范；</w:t>
      </w:r>
      <w:r w:rsidR="00E56F12"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按照全国气象部门统一要求，改版了政务公开专栏，优化天津市气象局主动公开的政府信息展示页面，人机交互更为友好。</w:t>
      </w:r>
    </w:p>
    <w:p w:rsidR="00A81963" w:rsidRPr="00087F4E" w:rsidRDefault="00A81963" w:rsidP="00A81963">
      <w:pPr>
        <w:widowControl/>
        <w:shd w:val="clear" w:color="auto" w:fill="FFFFFF"/>
        <w:spacing w:line="503" w:lineRule="atLeast"/>
        <w:ind w:firstLine="584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087F4E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（一）公开的主要内容</w:t>
      </w:r>
    </w:p>
    <w:p w:rsidR="00A81963" w:rsidRPr="00087F4E" w:rsidRDefault="00A81963" w:rsidP="00A81963">
      <w:pPr>
        <w:widowControl/>
        <w:shd w:val="clear" w:color="auto" w:fill="FFFFFF"/>
        <w:spacing w:line="503" w:lineRule="atLeast"/>
        <w:ind w:firstLine="584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天津市气象局主动公开的政府信息内容主要有以下几种类型：部门概况、领导信息、公开办法、公开指南、公开目录、权责清单、公共服务、公众留言、局长信箱等。</w:t>
      </w:r>
    </w:p>
    <w:p w:rsidR="00A81963" w:rsidRPr="00087F4E" w:rsidRDefault="00A81963" w:rsidP="00A81963">
      <w:pPr>
        <w:widowControl/>
        <w:shd w:val="clear" w:color="auto" w:fill="FFFFFF"/>
        <w:spacing w:line="503" w:lineRule="atLeast"/>
        <w:ind w:firstLine="584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087F4E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（二）公开形式</w:t>
      </w:r>
    </w:p>
    <w:p w:rsidR="00A81963" w:rsidRPr="00087F4E" w:rsidRDefault="00A81963" w:rsidP="00A81963">
      <w:pPr>
        <w:widowControl/>
        <w:shd w:val="clear" w:color="auto" w:fill="FFFFFF"/>
        <w:spacing w:line="503" w:lineRule="atLeast"/>
        <w:ind w:firstLine="584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087F4E">
        <w:rPr>
          <w:rFonts w:ascii="仿宋_GB2312" w:eastAsia="仿宋_GB2312" w:hAnsi="微软雅黑" w:cs="宋体" w:hint="eastAsia"/>
          <w:b/>
          <w:kern w:val="0"/>
          <w:sz w:val="32"/>
          <w:szCs w:val="32"/>
          <w:bdr w:val="none" w:sz="0" w:space="0" w:color="auto" w:frame="1"/>
        </w:rPr>
        <w:t>1.互联网。</w:t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2020年，天津市气象局门户网站继续设置了政府信息公开办法、办事指南、政府信息公开指南、政府信息公开目录、依申请公开等子栏目，可通过专栏查阅和检索天津市气象局主动公开信息内容，并下载依申请公开表格。天津市气象局门户网站及时对汛期气象服务、灾害天气预报服务和“3·23世界气象日”，“5·12防灾减灾日”等进行了宣传。</w:t>
      </w:r>
    </w:p>
    <w:p w:rsidR="00A81963" w:rsidRPr="00087F4E" w:rsidRDefault="00A81963" w:rsidP="00A81963">
      <w:pPr>
        <w:widowControl/>
        <w:shd w:val="clear" w:color="auto" w:fill="FFFFFF"/>
        <w:spacing w:line="503" w:lineRule="atLeast"/>
        <w:ind w:firstLine="584"/>
        <w:jc w:val="left"/>
        <w:rPr>
          <w:rFonts w:ascii="仿宋_GB2312" w:eastAsia="仿宋_GB2312" w:hAnsi="微软雅黑" w:cs="宋体"/>
          <w:b/>
          <w:kern w:val="0"/>
          <w:sz w:val="32"/>
          <w:szCs w:val="32"/>
          <w:bdr w:val="none" w:sz="0" w:space="0" w:color="auto" w:frame="1"/>
        </w:rPr>
      </w:pPr>
      <w:r w:rsidRPr="00087F4E">
        <w:rPr>
          <w:rFonts w:ascii="仿宋_GB2312" w:eastAsia="仿宋_GB2312" w:hAnsi="微软雅黑" w:cs="宋体" w:hint="eastAsia"/>
          <w:b/>
          <w:kern w:val="0"/>
          <w:sz w:val="32"/>
          <w:szCs w:val="32"/>
          <w:bdr w:val="none" w:sz="0" w:space="0" w:color="auto" w:frame="1"/>
        </w:rPr>
        <w:t>2.新闻发布会。</w:t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2020年，天津市气象</w:t>
      </w:r>
      <w:r w:rsidR="000D245F"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局</w:t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主要围绕重大活动气象服务、汛期气象服务、突发灾害性天气等开展社会媒体集中采访、新闻发布会等共4次，发布新闻通稿354篇。</w:t>
      </w:r>
    </w:p>
    <w:p w:rsidR="00A81963" w:rsidRPr="00087F4E" w:rsidRDefault="00A81963" w:rsidP="00A81963">
      <w:pPr>
        <w:widowControl/>
        <w:shd w:val="clear" w:color="auto" w:fill="FFFFFF"/>
        <w:spacing w:line="503" w:lineRule="atLeast"/>
        <w:ind w:firstLine="584"/>
        <w:jc w:val="left"/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</w:pPr>
      <w:r w:rsidRPr="00087F4E">
        <w:rPr>
          <w:rFonts w:ascii="仿宋_GB2312" w:eastAsia="仿宋_GB2312" w:hAnsi="微软雅黑" w:cs="宋体" w:hint="eastAsia"/>
          <w:b/>
          <w:kern w:val="0"/>
          <w:sz w:val="32"/>
          <w:szCs w:val="32"/>
          <w:bdr w:val="none" w:sz="0" w:space="0" w:color="auto" w:frame="1"/>
        </w:rPr>
        <w:t>3.新闻媒体。</w:t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通过新华网、人民网、北方网、《中国气象报》、中国天气网等众多新闻媒体，每天积极主动向社会公众发布有关气象信息。特别是在“3·23世界气象日”和</w:t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lastRenderedPageBreak/>
        <w:t>“5·12防灾减灾日”期间，积极开展线上科普活动，取得了良好收效。2020年，在新华网、人民网及天津卫视、天津人民广播电台等媒体积极发稿，在中国气象报发稿142篇，在中国气象局CMA网站级新媒体共发稿201篇。</w:t>
      </w:r>
    </w:p>
    <w:p w:rsidR="00A81963" w:rsidRPr="00087F4E" w:rsidRDefault="00A81963" w:rsidP="00A81963">
      <w:pPr>
        <w:widowControl/>
        <w:shd w:val="clear" w:color="auto" w:fill="FFFFFF"/>
        <w:spacing w:line="503" w:lineRule="atLeast"/>
        <w:ind w:firstLine="584"/>
        <w:jc w:val="left"/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</w:pPr>
      <w:r w:rsidRPr="00087F4E">
        <w:rPr>
          <w:rFonts w:ascii="仿宋_GB2312" w:eastAsia="仿宋_GB2312" w:hAnsi="微软雅黑" w:cs="宋体" w:hint="eastAsia"/>
          <w:b/>
          <w:kern w:val="0"/>
          <w:sz w:val="32"/>
          <w:szCs w:val="32"/>
          <w:bdr w:val="none" w:sz="0" w:space="0" w:color="auto" w:frame="1"/>
        </w:rPr>
        <w:t>4.新媒体</w:t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。为便于公众获取天津市气象局相关信息，我局还开办了“天津气象”官方微博、微信，及时发布政务和气象信息，其中，政务微博现有粉丝176万，发布信息6500余条，政务微信订阅人数达56000余个，发布信息972条。此外，为丰富发布渠道，我局还组织相关单位开办了头条号“天津预警”和抖音号“天津预警发布”，起到了良好的信息推广作用。</w:t>
      </w:r>
    </w:p>
    <w:p w:rsidR="00A81963" w:rsidRPr="00087F4E" w:rsidRDefault="00A81963" w:rsidP="00A81963">
      <w:pPr>
        <w:widowControl/>
        <w:shd w:val="clear" w:color="auto" w:fill="FFFFFF"/>
        <w:spacing w:line="503" w:lineRule="atLeast"/>
        <w:ind w:firstLine="584"/>
        <w:jc w:val="left"/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</w:pPr>
      <w:r w:rsidRPr="00087F4E">
        <w:rPr>
          <w:rFonts w:ascii="仿宋_GB2312" w:eastAsia="仿宋_GB2312" w:hAnsi="微软雅黑" w:cs="宋体" w:hint="eastAsia"/>
          <w:b/>
          <w:kern w:val="0"/>
          <w:sz w:val="32"/>
          <w:szCs w:val="32"/>
          <w:bdr w:val="none" w:sz="0" w:space="0" w:color="auto" w:frame="1"/>
        </w:rPr>
        <w:t>5.其他</w:t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。以全国气象科普日、天津市第34届科技周、中国农民丰收节等为契机，紧密围绕气象科普三下乡、气象现代化设备展览、气象科普进军营等重点线下活动，开展面向全体市民的科普宣传线下活动。针对重点天气过程，与天津主流媒体形成宣传联动机制，定时召开云端媒体通气会，集中发布天气情况和雨情信息，数十家主流媒体和新媒体对我局服务工作进行报道，公众获取重要气象信息渠道进一步多元化。</w:t>
      </w:r>
    </w:p>
    <w:p w:rsidR="00D17586" w:rsidRPr="00087F4E" w:rsidRDefault="00D17586" w:rsidP="00D17586">
      <w:pPr>
        <w:widowControl/>
        <w:shd w:val="clear" w:color="auto" w:fill="FFFFFF"/>
        <w:spacing w:line="620" w:lineRule="atLeast"/>
        <w:ind w:firstLine="720"/>
        <w:rPr>
          <w:rFonts w:ascii="微软雅黑" w:eastAsia="微软雅黑" w:hAnsi="微软雅黑" w:cs="宋体"/>
          <w:kern w:val="0"/>
          <w:sz w:val="27"/>
          <w:szCs w:val="27"/>
        </w:rPr>
      </w:pPr>
      <w:r w:rsidRPr="00087F4E">
        <w:rPr>
          <w:rFonts w:ascii="黑体" w:eastAsia="黑体" w:hAnsi="微软雅黑" w:cs="宋体" w:hint="eastAsia"/>
          <w:kern w:val="0"/>
          <w:sz w:val="35"/>
          <w:szCs w:val="35"/>
          <w:bdr w:val="none" w:sz="0" w:space="0" w:color="auto" w:frame="1"/>
        </w:rPr>
        <w:t>二、主动公开政府信息情况</w:t>
      </w:r>
    </w:p>
    <w:tbl>
      <w:tblPr>
        <w:tblW w:w="8145" w:type="dxa"/>
        <w:jc w:val="center"/>
        <w:tblCellMar>
          <w:left w:w="0" w:type="dxa"/>
          <w:right w:w="0" w:type="dxa"/>
        </w:tblCellMar>
        <w:tblLook w:val="04A0"/>
      </w:tblPr>
      <w:tblGrid>
        <w:gridCol w:w="3117"/>
        <w:gridCol w:w="1874"/>
        <w:gridCol w:w="6"/>
        <w:gridCol w:w="1268"/>
        <w:gridCol w:w="1880"/>
      </w:tblGrid>
      <w:tr w:rsidR="00087F4E" w:rsidRPr="00087F4E" w:rsidTr="0061229D">
        <w:trPr>
          <w:trHeight w:val="495"/>
          <w:jc w:val="center"/>
        </w:trPr>
        <w:tc>
          <w:tcPr>
            <w:tcW w:w="8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第二十条第（一）项</w:t>
            </w:r>
          </w:p>
        </w:tc>
      </w:tr>
      <w:tr w:rsidR="00087F4E" w:rsidRPr="00087F4E" w:rsidTr="0061229D">
        <w:trPr>
          <w:trHeight w:val="885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信息内容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本年新制作数量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本年新公</w:t>
            </w: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lastRenderedPageBreak/>
              <w:t>开数量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lastRenderedPageBreak/>
              <w:t>对外公开总数量</w:t>
            </w:r>
          </w:p>
        </w:tc>
      </w:tr>
      <w:tr w:rsidR="00087F4E" w:rsidRPr="00087F4E" w:rsidTr="0061229D">
        <w:trPr>
          <w:trHeight w:val="525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434DA" w:rsidRPr="00087F4E" w:rsidRDefault="00F434DA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lastRenderedPageBreak/>
              <w:t>规章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434DA" w:rsidRPr="00087F4E" w:rsidRDefault="00F434DA" w:rsidP="00BE1A0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434DA" w:rsidRPr="00087F4E" w:rsidRDefault="00F434DA" w:rsidP="00BE1A0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434DA" w:rsidRPr="00087F4E" w:rsidRDefault="00F434DA" w:rsidP="00BE1A0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087F4E" w:rsidRPr="00087F4E" w:rsidTr="0061229D">
        <w:trPr>
          <w:trHeight w:val="465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434DA" w:rsidRPr="00087F4E" w:rsidRDefault="00F434DA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规范性文件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434DA" w:rsidRPr="00087F4E" w:rsidRDefault="00F434DA" w:rsidP="00BE1A0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434DA" w:rsidRPr="00087F4E" w:rsidRDefault="00F434DA" w:rsidP="00BE1A0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434DA" w:rsidRPr="00087F4E" w:rsidRDefault="00F434DA" w:rsidP="00BE1A0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087F4E" w:rsidRPr="00087F4E" w:rsidTr="0061229D">
        <w:trPr>
          <w:trHeight w:val="480"/>
          <w:jc w:val="center"/>
        </w:trPr>
        <w:tc>
          <w:tcPr>
            <w:tcW w:w="8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第二十条第（五）项</w:t>
            </w:r>
          </w:p>
        </w:tc>
      </w:tr>
      <w:tr w:rsidR="00087F4E" w:rsidRPr="00087F4E" w:rsidTr="0061229D">
        <w:trPr>
          <w:trHeight w:val="63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信息内容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65027F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20</w:t>
            </w:r>
            <w:r w:rsidR="0065027F"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20</w:t>
            </w: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年项目数量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本年增/减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处理决定数量</w:t>
            </w:r>
          </w:p>
        </w:tc>
      </w:tr>
      <w:tr w:rsidR="00087F4E" w:rsidRPr="00087F4E" w:rsidTr="0061229D">
        <w:trPr>
          <w:trHeight w:val="525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434DA" w:rsidRPr="00087F4E" w:rsidRDefault="00F434DA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行政许可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434DA" w:rsidRPr="00087F4E" w:rsidRDefault="00F434DA" w:rsidP="00BE1A0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434DA" w:rsidRPr="00087F4E" w:rsidRDefault="00F434DA" w:rsidP="00BE1A0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434DA" w:rsidRPr="00087F4E" w:rsidRDefault="00F434DA" w:rsidP="00BE1A0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</w:rPr>
              <w:t>317</w:t>
            </w:r>
          </w:p>
        </w:tc>
      </w:tr>
      <w:tr w:rsidR="00087F4E" w:rsidRPr="00087F4E" w:rsidTr="0061229D">
        <w:trPr>
          <w:trHeight w:val="555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434DA" w:rsidRPr="00087F4E" w:rsidRDefault="00F434DA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其他对外管理服务事项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434DA" w:rsidRPr="00087F4E" w:rsidRDefault="00F434DA" w:rsidP="00BE1A0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434DA" w:rsidRPr="00087F4E" w:rsidRDefault="00F434DA" w:rsidP="00BE1A0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434DA" w:rsidRPr="00087F4E" w:rsidRDefault="00F434DA" w:rsidP="00BE1A0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087F4E" w:rsidRPr="00087F4E" w:rsidTr="0061229D">
        <w:trPr>
          <w:trHeight w:val="405"/>
          <w:jc w:val="center"/>
        </w:trPr>
        <w:tc>
          <w:tcPr>
            <w:tcW w:w="8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第二十条第（六）项</w:t>
            </w:r>
          </w:p>
        </w:tc>
      </w:tr>
      <w:tr w:rsidR="00087F4E" w:rsidRPr="00087F4E" w:rsidTr="0061229D">
        <w:trPr>
          <w:trHeight w:val="63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信息内容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65027F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20</w:t>
            </w:r>
            <w:r w:rsidR="0065027F"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20</w:t>
            </w: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年项目数量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本年增/减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处理决定数量</w:t>
            </w:r>
          </w:p>
        </w:tc>
      </w:tr>
      <w:tr w:rsidR="00087F4E" w:rsidRPr="00087F4E" w:rsidTr="0061229D">
        <w:trPr>
          <w:trHeight w:val="435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434DA" w:rsidRPr="00087F4E" w:rsidRDefault="00F434DA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行政处罚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434DA" w:rsidRPr="00087F4E" w:rsidRDefault="00F434DA" w:rsidP="00BE1A0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434DA" w:rsidRPr="00087F4E" w:rsidRDefault="00F434DA" w:rsidP="00BE1A0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434DA" w:rsidRPr="00087F4E" w:rsidRDefault="00F434DA" w:rsidP="00BE1A0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087F4E" w:rsidRPr="00087F4E" w:rsidTr="0061229D">
        <w:trPr>
          <w:trHeight w:val="405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434DA" w:rsidRPr="00087F4E" w:rsidRDefault="00F434DA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行政强制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434DA" w:rsidRPr="00087F4E" w:rsidRDefault="00F434DA" w:rsidP="00BE1A0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434DA" w:rsidRPr="00087F4E" w:rsidRDefault="00F434DA" w:rsidP="00BE1A0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F434DA" w:rsidRPr="00087F4E" w:rsidRDefault="00F434DA" w:rsidP="00BE1A00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087F4E" w:rsidRPr="00087F4E" w:rsidTr="0061229D">
        <w:trPr>
          <w:trHeight w:val="480"/>
          <w:jc w:val="center"/>
        </w:trPr>
        <w:tc>
          <w:tcPr>
            <w:tcW w:w="8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第二十条第（八）项</w:t>
            </w:r>
          </w:p>
        </w:tc>
      </w:tr>
      <w:tr w:rsidR="00087F4E" w:rsidRPr="00087F4E" w:rsidTr="0061229D">
        <w:trPr>
          <w:trHeight w:val="27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信息内容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65027F" w:rsidP="0065027F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2020</w:t>
            </w:r>
            <w:r w:rsidR="00D17586"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年项目数量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本年增/减</w:t>
            </w:r>
          </w:p>
        </w:tc>
      </w:tr>
      <w:tr w:rsidR="00087F4E" w:rsidRPr="00087F4E" w:rsidTr="0061229D">
        <w:trPr>
          <w:trHeight w:val="555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行政事业性收费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0</w:t>
            </w:r>
          </w:p>
        </w:tc>
      </w:tr>
      <w:tr w:rsidR="00087F4E" w:rsidRPr="00087F4E" w:rsidTr="0061229D">
        <w:trPr>
          <w:trHeight w:val="480"/>
          <w:jc w:val="center"/>
        </w:trPr>
        <w:tc>
          <w:tcPr>
            <w:tcW w:w="8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第二十条第（九）项</w:t>
            </w:r>
          </w:p>
        </w:tc>
      </w:tr>
      <w:tr w:rsidR="00087F4E" w:rsidRPr="00087F4E" w:rsidTr="0061229D">
        <w:trPr>
          <w:trHeight w:val="585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信息内容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采购项目数量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采购总金额</w:t>
            </w:r>
          </w:p>
        </w:tc>
      </w:tr>
      <w:tr w:rsidR="00087F4E" w:rsidRPr="00087F4E" w:rsidTr="0061229D">
        <w:trPr>
          <w:trHeight w:val="54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政府集中采购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8A6AA3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8A6AA3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</w:rPr>
              <w:t>15.01万</w:t>
            </w:r>
          </w:p>
        </w:tc>
      </w:tr>
      <w:tr w:rsidR="00087F4E" w:rsidRPr="00087F4E" w:rsidTr="0061229D">
        <w:trPr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D17586" w:rsidRPr="00087F4E" w:rsidRDefault="00D17586" w:rsidP="00D17586">
      <w:pPr>
        <w:widowControl/>
        <w:shd w:val="clear" w:color="auto" w:fill="FFFFFF"/>
        <w:spacing w:line="502" w:lineRule="atLeast"/>
        <w:rPr>
          <w:rFonts w:ascii="微软雅黑" w:eastAsia="微软雅黑" w:hAnsi="微软雅黑" w:cs="宋体"/>
          <w:kern w:val="0"/>
          <w:sz w:val="27"/>
          <w:szCs w:val="27"/>
        </w:rPr>
      </w:pPr>
      <w:r w:rsidRPr="00087F4E">
        <w:rPr>
          <w:rFonts w:ascii="MS Mincho" w:eastAsia="MS Mincho" w:hAnsi="MS Mincho" w:cs="MS Mincho" w:hint="eastAsia"/>
          <w:kern w:val="0"/>
          <w:sz w:val="27"/>
          <w:szCs w:val="27"/>
          <w:bdr w:val="none" w:sz="0" w:space="0" w:color="auto" w:frame="1"/>
        </w:rPr>
        <w:t> </w:t>
      </w:r>
    </w:p>
    <w:p w:rsidR="00D17586" w:rsidRPr="00087F4E" w:rsidRDefault="00D17586" w:rsidP="00D17586">
      <w:pPr>
        <w:widowControl/>
        <w:shd w:val="clear" w:color="auto" w:fill="FFFFFF"/>
        <w:spacing w:line="620" w:lineRule="atLeast"/>
        <w:ind w:firstLine="720"/>
        <w:rPr>
          <w:rFonts w:ascii="微软雅黑" w:eastAsia="微软雅黑" w:hAnsi="微软雅黑" w:cs="宋体"/>
          <w:kern w:val="0"/>
          <w:sz w:val="32"/>
          <w:szCs w:val="32"/>
        </w:rPr>
      </w:pPr>
      <w:r w:rsidRPr="00087F4E">
        <w:rPr>
          <w:rFonts w:ascii="黑体" w:eastAsia="黑体" w:hAnsi="微软雅黑" w:cs="宋体" w:hint="eastAsia"/>
          <w:kern w:val="0"/>
          <w:sz w:val="32"/>
          <w:szCs w:val="32"/>
          <w:bdr w:val="none" w:sz="0" w:space="0" w:color="auto" w:frame="1"/>
        </w:rPr>
        <w:t>三、收到和处理政府信息公开申请情况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894"/>
        <w:gridCol w:w="2048"/>
        <w:gridCol w:w="804"/>
        <w:gridCol w:w="747"/>
        <w:gridCol w:w="747"/>
        <w:gridCol w:w="804"/>
        <w:gridCol w:w="960"/>
        <w:gridCol w:w="705"/>
        <w:gridCol w:w="691"/>
      </w:tblGrid>
      <w:tr w:rsidR="00087F4E" w:rsidRPr="00087F4E" w:rsidTr="0061229D">
        <w:trPr>
          <w:jc w:val="center"/>
        </w:trPr>
        <w:tc>
          <w:tcPr>
            <w:tcW w:w="3480" w:type="dxa"/>
            <w:gridSpan w:val="3"/>
            <w:vMerge w:val="restart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5595" w:type="dxa"/>
            <w:gridSpan w:val="7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申请人情况</w:t>
            </w:r>
          </w:p>
        </w:tc>
      </w:tr>
      <w:tr w:rsidR="00087F4E" w:rsidRPr="00087F4E" w:rsidTr="0061229D">
        <w:trPr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自然人</w:t>
            </w:r>
          </w:p>
        </w:tc>
        <w:tc>
          <w:tcPr>
            <w:tcW w:w="4065" w:type="dxa"/>
            <w:gridSpan w:val="5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法人或其他组织</w:t>
            </w:r>
          </w:p>
        </w:tc>
        <w:tc>
          <w:tcPr>
            <w:tcW w:w="705" w:type="dxa"/>
            <w:vMerge w:val="restart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总计</w:t>
            </w:r>
          </w:p>
        </w:tc>
      </w:tr>
      <w:tr w:rsidR="00087F4E" w:rsidRPr="00087F4E" w:rsidTr="0061229D">
        <w:trPr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商业企业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科研机构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社会公益组织</w:t>
            </w:r>
          </w:p>
        </w:tc>
        <w:tc>
          <w:tcPr>
            <w:tcW w:w="99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法律服务机构</w:t>
            </w:r>
          </w:p>
        </w:tc>
        <w:tc>
          <w:tcPr>
            <w:tcW w:w="72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其他</w:t>
            </w:r>
          </w:p>
        </w:tc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  <w:tr w:rsidR="00087F4E" w:rsidRPr="00087F4E" w:rsidTr="0061229D">
        <w:trPr>
          <w:jc w:val="center"/>
        </w:trPr>
        <w:tc>
          <w:tcPr>
            <w:tcW w:w="3480" w:type="dxa"/>
            <w:gridSpan w:val="3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一、本年新收政府信息公开申请数</w:t>
            </w: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lastRenderedPageBreak/>
              <w:t>量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99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2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087F4E" w:rsidRPr="00087F4E" w:rsidTr="0061229D">
        <w:trPr>
          <w:jc w:val="center"/>
        </w:trPr>
        <w:tc>
          <w:tcPr>
            <w:tcW w:w="3480" w:type="dxa"/>
            <w:gridSpan w:val="3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lastRenderedPageBreak/>
              <w:t>二、上年结转政府信息公开申请数量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99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2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087F4E" w:rsidRPr="00087F4E" w:rsidTr="0061229D">
        <w:trPr>
          <w:jc w:val="center"/>
        </w:trPr>
        <w:tc>
          <w:tcPr>
            <w:tcW w:w="495" w:type="dxa"/>
            <w:vMerge w:val="restart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三、本年度办理结果</w:t>
            </w:r>
          </w:p>
        </w:tc>
        <w:tc>
          <w:tcPr>
            <w:tcW w:w="2985" w:type="dxa"/>
            <w:gridSpan w:val="2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楷体_GB2312" w:eastAsia="楷体_GB2312" w:hAnsi="宋体" w:cs="宋体" w:hint="eastAsia"/>
                <w:kern w:val="0"/>
                <w:sz w:val="22"/>
                <w:bdr w:val="none" w:sz="0" w:space="0" w:color="auto" w:frame="1"/>
              </w:rPr>
              <w:t>（一）予以公开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99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2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087F4E" w:rsidRPr="00087F4E" w:rsidTr="0061229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2985" w:type="dxa"/>
            <w:gridSpan w:val="2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楷体_GB2312" w:eastAsia="楷体_GB2312" w:hAnsi="宋体" w:cs="宋体" w:hint="eastAsia"/>
                <w:kern w:val="0"/>
                <w:sz w:val="22"/>
                <w:bdr w:val="none" w:sz="0" w:space="0" w:color="auto" w:frame="1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99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2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087F4E" w:rsidRPr="00087F4E" w:rsidTr="0061229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楷体_GB2312" w:eastAsia="楷体_GB2312" w:hAnsi="宋体" w:cs="宋体" w:hint="eastAsia"/>
                <w:kern w:val="0"/>
                <w:sz w:val="22"/>
                <w:bdr w:val="none" w:sz="0" w:space="0" w:color="auto" w:frame="1"/>
              </w:rPr>
              <w:t>（三）不予公开</w:t>
            </w:r>
          </w:p>
        </w:tc>
        <w:tc>
          <w:tcPr>
            <w:tcW w:w="213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楷体_GB2312" w:eastAsia="楷体_GB2312" w:hAnsi="宋体" w:cs="宋体" w:hint="eastAsia"/>
                <w:kern w:val="0"/>
                <w:sz w:val="22"/>
                <w:bdr w:val="none" w:sz="0" w:space="0" w:color="auto" w:frame="1"/>
              </w:rPr>
              <w:t>1.属于国家秘密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99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2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087F4E" w:rsidRPr="00087F4E" w:rsidTr="0061229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楷体_GB2312" w:eastAsia="楷体_GB2312" w:hAnsi="宋体" w:cs="宋体" w:hint="eastAsia"/>
                <w:kern w:val="0"/>
                <w:sz w:val="22"/>
                <w:bdr w:val="none" w:sz="0" w:space="0" w:color="auto" w:frame="1"/>
              </w:rPr>
              <w:t>2.其他法律行政法规禁止公开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99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2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087F4E" w:rsidRPr="00087F4E" w:rsidTr="0061229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楷体_GB2312" w:eastAsia="楷体_GB2312" w:hAnsi="宋体" w:cs="宋体" w:hint="eastAsia"/>
                <w:kern w:val="0"/>
                <w:sz w:val="22"/>
                <w:bdr w:val="none" w:sz="0" w:space="0" w:color="auto" w:frame="1"/>
              </w:rPr>
              <w:t>3.危及“三安全一稳定”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99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2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087F4E" w:rsidRPr="00087F4E" w:rsidTr="0061229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楷体_GB2312" w:eastAsia="楷体_GB2312" w:hAnsi="宋体" w:cs="宋体" w:hint="eastAsia"/>
                <w:kern w:val="0"/>
                <w:sz w:val="22"/>
                <w:bdr w:val="none" w:sz="0" w:space="0" w:color="auto" w:frame="1"/>
              </w:rPr>
              <w:t>4.保护第三方合法权益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99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2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087F4E" w:rsidRPr="00087F4E" w:rsidTr="0061229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楷体_GB2312" w:eastAsia="楷体_GB2312" w:hAnsi="宋体" w:cs="宋体" w:hint="eastAsia"/>
                <w:kern w:val="0"/>
                <w:sz w:val="22"/>
                <w:bdr w:val="none" w:sz="0" w:space="0" w:color="auto" w:frame="1"/>
              </w:rPr>
              <w:t>5.属于三类内部事务信息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99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2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087F4E" w:rsidRPr="00087F4E" w:rsidTr="0061229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楷体_GB2312" w:eastAsia="楷体_GB2312" w:hAnsi="宋体" w:cs="宋体" w:hint="eastAsia"/>
                <w:kern w:val="0"/>
                <w:sz w:val="22"/>
                <w:bdr w:val="none" w:sz="0" w:space="0" w:color="auto" w:frame="1"/>
              </w:rPr>
              <w:t>6.属于四类过程性信息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99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2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087F4E" w:rsidRPr="00087F4E" w:rsidTr="0061229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楷体_GB2312" w:eastAsia="楷体_GB2312" w:hAnsi="宋体" w:cs="宋体" w:hint="eastAsia"/>
                <w:kern w:val="0"/>
                <w:sz w:val="22"/>
                <w:bdr w:val="none" w:sz="0" w:space="0" w:color="auto" w:frame="1"/>
              </w:rPr>
              <w:t>7.属于行政执法案卷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99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2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087F4E" w:rsidRPr="00087F4E" w:rsidTr="0061229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楷体_GB2312" w:eastAsia="楷体_GB2312" w:hAnsi="宋体" w:cs="宋体" w:hint="eastAsia"/>
                <w:kern w:val="0"/>
                <w:sz w:val="22"/>
                <w:bdr w:val="none" w:sz="0" w:space="0" w:color="auto" w:frame="1"/>
              </w:rPr>
              <w:t>8.属于行政查询事项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99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2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087F4E" w:rsidRPr="00087F4E" w:rsidTr="0061229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楷体_GB2312" w:eastAsia="楷体_GB2312" w:hAnsi="宋体" w:cs="宋体" w:hint="eastAsia"/>
                <w:kern w:val="0"/>
                <w:sz w:val="22"/>
                <w:bdr w:val="none" w:sz="0" w:space="0" w:color="auto" w:frame="1"/>
              </w:rPr>
              <w:t>（四）无法提供</w:t>
            </w:r>
          </w:p>
        </w:tc>
        <w:tc>
          <w:tcPr>
            <w:tcW w:w="213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楷体_GB2312" w:eastAsia="楷体_GB2312" w:hAnsi="宋体" w:cs="宋体" w:hint="eastAsia"/>
                <w:kern w:val="0"/>
                <w:sz w:val="22"/>
                <w:bdr w:val="none" w:sz="0" w:space="0" w:color="auto" w:frame="1"/>
              </w:rPr>
              <w:t>1.本机关不掌握相关政府信息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99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2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087F4E" w:rsidRPr="00087F4E" w:rsidTr="0061229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楷体_GB2312" w:eastAsia="楷体_GB2312" w:hAnsi="宋体" w:cs="宋体" w:hint="eastAsia"/>
                <w:kern w:val="0"/>
                <w:sz w:val="22"/>
                <w:bdr w:val="none" w:sz="0" w:space="0" w:color="auto" w:frame="1"/>
              </w:rPr>
              <w:t>2.没有现成信息需要另行制作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99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2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087F4E" w:rsidRPr="00087F4E" w:rsidTr="0061229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楷体_GB2312" w:eastAsia="楷体_GB2312" w:hAnsi="宋体" w:cs="宋体" w:hint="eastAsia"/>
                <w:kern w:val="0"/>
                <w:sz w:val="22"/>
                <w:bdr w:val="none" w:sz="0" w:space="0" w:color="auto" w:frame="1"/>
              </w:rPr>
              <w:t>3.补正后申请内容</w:t>
            </w:r>
            <w:r w:rsidRPr="00087F4E">
              <w:rPr>
                <w:rFonts w:ascii="楷体_GB2312" w:eastAsia="楷体_GB2312" w:hAnsi="宋体" w:cs="宋体" w:hint="eastAsia"/>
                <w:kern w:val="0"/>
                <w:sz w:val="22"/>
                <w:bdr w:val="none" w:sz="0" w:space="0" w:color="auto" w:frame="1"/>
              </w:rPr>
              <w:lastRenderedPageBreak/>
              <w:t>仍不明确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99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2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087F4E" w:rsidRPr="00087F4E" w:rsidTr="0061229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楷体_GB2312" w:eastAsia="楷体_GB2312" w:hAnsi="宋体" w:cs="宋体" w:hint="eastAsia"/>
                <w:kern w:val="0"/>
                <w:sz w:val="22"/>
                <w:bdr w:val="none" w:sz="0" w:space="0" w:color="auto" w:frame="1"/>
              </w:rPr>
              <w:t>（五）不予处理</w:t>
            </w:r>
          </w:p>
        </w:tc>
        <w:tc>
          <w:tcPr>
            <w:tcW w:w="213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楷体_GB2312" w:eastAsia="楷体_GB2312" w:hAnsi="宋体" w:cs="宋体" w:hint="eastAsia"/>
                <w:kern w:val="0"/>
                <w:sz w:val="22"/>
                <w:bdr w:val="none" w:sz="0" w:space="0" w:color="auto" w:frame="1"/>
              </w:rPr>
              <w:t>1.信访举报投诉类申请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99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2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087F4E" w:rsidRPr="00087F4E" w:rsidTr="0061229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楷体_GB2312" w:eastAsia="楷体_GB2312" w:hAnsi="宋体" w:cs="宋体" w:hint="eastAsia"/>
                <w:kern w:val="0"/>
                <w:sz w:val="22"/>
                <w:bdr w:val="none" w:sz="0" w:space="0" w:color="auto" w:frame="1"/>
              </w:rPr>
              <w:t>2.重复申请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99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2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087F4E" w:rsidRPr="00087F4E" w:rsidTr="0061229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楷体_GB2312" w:eastAsia="楷体_GB2312" w:hAnsi="宋体" w:cs="宋体" w:hint="eastAsia"/>
                <w:kern w:val="0"/>
                <w:sz w:val="22"/>
                <w:bdr w:val="none" w:sz="0" w:space="0" w:color="auto" w:frame="1"/>
              </w:rPr>
              <w:t>3.要求提供公开出版物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99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2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087F4E" w:rsidRPr="00087F4E" w:rsidTr="0061229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楷体_GB2312" w:eastAsia="楷体_GB2312" w:hAnsi="宋体" w:cs="宋体" w:hint="eastAsia"/>
                <w:kern w:val="0"/>
                <w:sz w:val="22"/>
                <w:bdr w:val="none" w:sz="0" w:space="0" w:color="auto" w:frame="1"/>
              </w:rPr>
              <w:t>4.无正当理由大量反复申请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99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2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087F4E" w:rsidRPr="00087F4E" w:rsidTr="0061229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213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楷体_GB2312" w:eastAsia="楷体_GB2312" w:hAnsi="宋体" w:cs="宋体" w:hint="eastAsia"/>
                <w:kern w:val="0"/>
                <w:sz w:val="22"/>
                <w:bdr w:val="none" w:sz="0" w:space="0" w:color="auto" w:frame="1"/>
              </w:rPr>
              <w:t>5.要求行政机关确认或重新出具已获取信息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99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2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087F4E" w:rsidRPr="00087F4E" w:rsidTr="0061229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2985" w:type="dxa"/>
            <w:gridSpan w:val="2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楷体_GB2312" w:eastAsia="楷体_GB2312" w:hAnsi="宋体" w:cs="宋体" w:hint="eastAsia"/>
                <w:kern w:val="0"/>
                <w:sz w:val="22"/>
                <w:bdr w:val="none" w:sz="0" w:space="0" w:color="auto" w:frame="1"/>
              </w:rPr>
              <w:t>（六）其他处理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99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2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087F4E" w:rsidRPr="00087F4E" w:rsidTr="0061229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2985" w:type="dxa"/>
            <w:gridSpan w:val="2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楷体_GB2312" w:eastAsia="楷体_GB2312" w:hAnsi="宋体" w:cs="宋体" w:hint="eastAsia"/>
                <w:kern w:val="0"/>
                <w:sz w:val="22"/>
                <w:bdr w:val="none" w:sz="0" w:space="0" w:color="auto" w:frame="1"/>
              </w:rPr>
              <w:t>（七）总计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99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2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087F4E" w:rsidRPr="00087F4E" w:rsidTr="0061229D">
        <w:trPr>
          <w:jc w:val="center"/>
        </w:trPr>
        <w:tc>
          <w:tcPr>
            <w:tcW w:w="3480" w:type="dxa"/>
            <w:gridSpan w:val="3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四、结转下年度继续办理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82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99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20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</w:tbl>
    <w:p w:rsidR="0093122F" w:rsidRPr="00087F4E" w:rsidRDefault="0093122F" w:rsidP="00D17586">
      <w:pPr>
        <w:widowControl/>
        <w:shd w:val="clear" w:color="auto" w:fill="FFFFFF"/>
        <w:spacing w:line="620" w:lineRule="atLeast"/>
        <w:ind w:firstLine="720"/>
        <w:rPr>
          <w:rFonts w:ascii="黑体" w:eastAsia="黑体" w:hAnsi="微软雅黑" w:cs="宋体"/>
          <w:kern w:val="0"/>
          <w:sz w:val="35"/>
          <w:szCs w:val="35"/>
          <w:bdr w:val="none" w:sz="0" w:space="0" w:color="auto" w:frame="1"/>
        </w:rPr>
      </w:pPr>
    </w:p>
    <w:p w:rsidR="00D17586" w:rsidRPr="00087F4E" w:rsidRDefault="00D17586" w:rsidP="00D17586">
      <w:pPr>
        <w:widowControl/>
        <w:shd w:val="clear" w:color="auto" w:fill="FFFFFF"/>
        <w:spacing w:line="620" w:lineRule="atLeast"/>
        <w:ind w:firstLine="720"/>
        <w:rPr>
          <w:rFonts w:ascii="微软雅黑" w:eastAsia="微软雅黑" w:hAnsi="微软雅黑" w:cs="宋体"/>
          <w:kern w:val="0"/>
          <w:sz w:val="27"/>
          <w:szCs w:val="27"/>
        </w:rPr>
      </w:pPr>
      <w:r w:rsidRPr="00087F4E">
        <w:rPr>
          <w:rFonts w:ascii="黑体" w:eastAsia="黑体" w:hAnsi="微软雅黑" w:cs="宋体" w:hint="eastAsia"/>
          <w:kern w:val="0"/>
          <w:sz w:val="35"/>
          <w:szCs w:val="35"/>
          <w:bdr w:val="none" w:sz="0" w:space="0" w:color="auto" w:frame="1"/>
        </w:rPr>
        <w:t>四、政府信息公开行政复议、行政诉讼情况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1"/>
        <w:gridCol w:w="611"/>
        <w:gridCol w:w="611"/>
        <w:gridCol w:w="611"/>
        <w:gridCol w:w="688"/>
        <w:gridCol w:w="565"/>
        <w:gridCol w:w="611"/>
        <w:gridCol w:w="611"/>
        <w:gridCol w:w="611"/>
        <w:gridCol w:w="627"/>
        <w:gridCol w:w="611"/>
        <w:gridCol w:w="611"/>
        <w:gridCol w:w="611"/>
        <w:gridCol w:w="611"/>
        <w:gridCol w:w="642"/>
      </w:tblGrid>
      <w:tr w:rsidR="00087F4E" w:rsidRPr="00087F4E" w:rsidTr="0061229D">
        <w:trPr>
          <w:trHeight w:val="742"/>
          <w:jc w:val="center"/>
        </w:trPr>
        <w:tc>
          <w:tcPr>
            <w:tcW w:w="3132" w:type="dxa"/>
            <w:gridSpan w:val="5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行政复议</w:t>
            </w:r>
          </w:p>
        </w:tc>
        <w:tc>
          <w:tcPr>
            <w:tcW w:w="6111" w:type="dxa"/>
            <w:gridSpan w:val="1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行政诉讼</w:t>
            </w:r>
          </w:p>
        </w:tc>
      </w:tr>
      <w:tr w:rsidR="00087F4E" w:rsidRPr="00087F4E" w:rsidTr="0061229D">
        <w:trPr>
          <w:trHeight w:val="767"/>
          <w:jc w:val="center"/>
        </w:trPr>
        <w:tc>
          <w:tcPr>
            <w:tcW w:w="611" w:type="dxa"/>
            <w:vMerge w:val="restart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结果维持</w:t>
            </w:r>
          </w:p>
        </w:tc>
        <w:tc>
          <w:tcPr>
            <w:tcW w:w="611" w:type="dxa"/>
            <w:vMerge w:val="restart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结果纠正</w:t>
            </w:r>
          </w:p>
        </w:tc>
        <w:tc>
          <w:tcPr>
            <w:tcW w:w="611" w:type="dxa"/>
            <w:vMerge w:val="restart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其他结果</w:t>
            </w:r>
          </w:p>
        </w:tc>
        <w:tc>
          <w:tcPr>
            <w:tcW w:w="611" w:type="dxa"/>
            <w:vMerge w:val="restart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尚未审结</w:t>
            </w:r>
          </w:p>
        </w:tc>
        <w:tc>
          <w:tcPr>
            <w:tcW w:w="688" w:type="dxa"/>
            <w:vMerge w:val="restart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总计</w:t>
            </w:r>
          </w:p>
        </w:tc>
        <w:tc>
          <w:tcPr>
            <w:tcW w:w="3025" w:type="dxa"/>
            <w:gridSpan w:val="5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未经复议直接起诉</w:t>
            </w:r>
          </w:p>
        </w:tc>
        <w:tc>
          <w:tcPr>
            <w:tcW w:w="3086" w:type="dxa"/>
            <w:gridSpan w:val="5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复议后起诉</w:t>
            </w:r>
          </w:p>
        </w:tc>
      </w:tr>
      <w:tr w:rsidR="00087F4E" w:rsidRPr="00087F4E" w:rsidTr="0061229D">
        <w:trPr>
          <w:trHeight w:val="2453"/>
          <w:jc w:val="center"/>
        </w:trPr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7586" w:rsidRPr="00087F4E" w:rsidRDefault="00D17586" w:rsidP="00D17586">
            <w:pPr>
              <w:widowControl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  <w:tc>
          <w:tcPr>
            <w:tcW w:w="5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结果维持</w:t>
            </w:r>
          </w:p>
        </w:tc>
        <w:tc>
          <w:tcPr>
            <w:tcW w:w="611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结果纠正</w:t>
            </w:r>
          </w:p>
        </w:tc>
        <w:tc>
          <w:tcPr>
            <w:tcW w:w="611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其他结果</w:t>
            </w:r>
          </w:p>
        </w:tc>
        <w:tc>
          <w:tcPr>
            <w:tcW w:w="611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尚未审结</w:t>
            </w:r>
          </w:p>
        </w:tc>
        <w:tc>
          <w:tcPr>
            <w:tcW w:w="627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总计</w:t>
            </w:r>
          </w:p>
        </w:tc>
        <w:tc>
          <w:tcPr>
            <w:tcW w:w="611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结果维持</w:t>
            </w:r>
          </w:p>
        </w:tc>
        <w:tc>
          <w:tcPr>
            <w:tcW w:w="611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结果纠正</w:t>
            </w:r>
          </w:p>
        </w:tc>
        <w:tc>
          <w:tcPr>
            <w:tcW w:w="611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其他结果</w:t>
            </w:r>
          </w:p>
        </w:tc>
        <w:tc>
          <w:tcPr>
            <w:tcW w:w="611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尚未审结</w:t>
            </w:r>
          </w:p>
        </w:tc>
        <w:tc>
          <w:tcPr>
            <w:tcW w:w="642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D17586" w:rsidRPr="00087F4E" w:rsidRDefault="00D17586" w:rsidP="00D17586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2"/>
                <w:bdr w:val="none" w:sz="0" w:space="0" w:color="auto" w:frame="1"/>
              </w:rPr>
              <w:t>总计</w:t>
            </w:r>
          </w:p>
        </w:tc>
      </w:tr>
      <w:tr w:rsidR="00087F4E" w:rsidRPr="00087F4E" w:rsidTr="0061229D">
        <w:trPr>
          <w:trHeight w:val="1127"/>
          <w:jc w:val="center"/>
        </w:trPr>
        <w:tc>
          <w:tcPr>
            <w:tcW w:w="0" w:type="auto"/>
            <w:vAlign w:val="center"/>
            <w:hideMark/>
          </w:tcPr>
          <w:p w:rsidR="00101378" w:rsidRPr="00087F4E" w:rsidRDefault="00101378" w:rsidP="00101378">
            <w:pPr>
              <w:widowControl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087F4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1378" w:rsidRPr="00087F4E" w:rsidRDefault="00101378" w:rsidP="00101378">
            <w:pPr>
              <w:jc w:val="center"/>
            </w:pPr>
            <w:r w:rsidRPr="00087F4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1378" w:rsidRPr="00087F4E" w:rsidRDefault="00101378" w:rsidP="00101378">
            <w:pPr>
              <w:jc w:val="center"/>
            </w:pPr>
            <w:r w:rsidRPr="00087F4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1378" w:rsidRPr="00087F4E" w:rsidRDefault="00101378" w:rsidP="00101378">
            <w:pPr>
              <w:jc w:val="center"/>
            </w:pPr>
            <w:r w:rsidRPr="00087F4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1378" w:rsidRPr="00087F4E" w:rsidRDefault="00101378" w:rsidP="00101378">
            <w:pPr>
              <w:jc w:val="center"/>
            </w:pPr>
            <w:r w:rsidRPr="00087F4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</w:t>
            </w:r>
          </w:p>
        </w:tc>
        <w:tc>
          <w:tcPr>
            <w:tcW w:w="565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01378" w:rsidRPr="00087F4E" w:rsidRDefault="00101378" w:rsidP="00101378">
            <w:pPr>
              <w:jc w:val="center"/>
            </w:pPr>
            <w:r w:rsidRPr="00087F4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</w:t>
            </w:r>
          </w:p>
        </w:tc>
        <w:tc>
          <w:tcPr>
            <w:tcW w:w="611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01378" w:rsidRPr="00087F4E" w:rsidRDefault="00101378" w:rsidP="00101378">
            <w:pPr>
              <w:jc w:val="center"/>
            </w:pPr>
            <w:r w:rsidRPr="00087F4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</w:t>
            </w:r>
          </w:p>
        </w:tc>
        <w:tc>
          <w:tcPr>
            <w:tcW w:w="611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01378" w:rsidRPr="00087F4E" w:rsidRDefault="00101378" w:rsidP="00101378">
            <w:pPr>
              <w:jc w:val="center"/>
            </w:pPr>
            <w:r w:rsidRPr="00087F4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</w:t>
            </w:r>
          </w:p>
        </w:tc>
        <w:tc>
          <w:tcPr>
            <w:tcW w:w="611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01378" w:rsidRPr="00087F4E" w:rsidRDefault="00101378" w:rsidP="00101378">
            <w:pPr>
              <w:jc w:val="center"/>
            </w:pPr>
            <w:r w:rsidRPr="00087F4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</w:t>
            </w:r>
          </w:p>
        </w:tc>
        <w:tc>
          <w:tcPr>
            <w:tcW w:w="627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01378" w:rsidRPr="00087F4E" w:rsidRDefault="00101378" w:rsidP="00101378">
            <w:pPr>
              <w:jc w:val="center"/>
            </w:pPr>
            <w:r w:rsidRPr="00087F4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</w:t>
            </w:r>
          </w:p>
        </w:tc>
        <w:tc>
          <w:tcPr>
            <w:tcW w:w="611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01378" w:rsidRPr="00087F4E" w:rsidRDefault="00101378" w:rsidP="00101378">
            <w:pPr>
              <w:jc w:val="center"/>
            </w:pPr>
            <w:r w:rsidRPr="00087F4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</w:t>
            </w:r>
          </w:p>
        </w:tc>
        <w:tc>
          <w:tcPr>
            <w:tcW w:w="611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01378" w:rsidRPr="00087F4E" w:rsidRDefault="00101378" w:rsidP="00101378">
            <w:pPr>
              <w:jc w:val="center"/>
            </w:pPr>
            <w:r w:rsidRPr="00087F4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</w:t>
            </w:r>
          </w:p>
        </w:tc>
        <w:tc>
          <w:tcPr>
            <w:tcW w:w="611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01378" w:rsidRPr="00087F4E" w:rsidRDefault="00101378" w:rsidP="00101378">
            <w:pPr>
              <w:jc w:val="center"/>
            </w:pPr>
            <w:r w:rsidRPr="00087F4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</w:t>
            </w:r>
          </w:p>
        </w:tc>
        <w:tc>
          <w:tcPr>
            <w:tcW w:w="611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01378" w:rsidRPr="00087F4E" w:rsidRDefault="00101378" w:rsidP="00101378">
            <w:pPr>
              <w:jc w:val="center"/>
            </w:pPr>
            <w:r w:rsidRPr="00087F4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</w:t>
            </w:r>
          </w:p>
        </w:tc>
        <w:tc>
          <w:tcPr>
            <w:tcW w:w="642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01378" w:rsidRPr="00087F4E" w:rsidRDefault="00101378" w:rsidP="00101378">
            <w:pPr>
              <w:jc w:val="center"/>
            </w:pPr>
            <w:r w:rsidRPr="00087F4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0</w:t>
            </w:r>
          </w:p>
        </w:tc>
      </w:tr>
    </w:tbl>
    <w:p w:rsidR="00D17586" w:rsidRPr="00087F4E" w:rsidRDefault="00D17586" w:rsidP="00D17586">
      <w:pPr>
        <w:widowControl/>
        <w:shd w:val="clear" w:color="auto" w:fill="FFFFFF"/>
        <w:spacing w:line="502" w:lineRule="atLeast"/>
        <w:jc w:val="center"/>
        <w:rPr>
          <w:rFonts w:ascii="微软雅黑" w:eastAsia="微软雅黑" w:hAnsi="微软雅黑" w:cs="宋体"/>
          <w:kern w:val="0"/>
          <w:sz w:val="27"/>
          <w:szCs w:val="27"/>
        </w:rPr>
      </w:pPr>
      <w:r w:rsidRPr="00087F4E">
        <w:rPr>
          <w:rFonts w:ascii="MS Mincho" w:eastAsia="MS Mincho" w:hAnsi="MS Mincho" w:cs="MS Mincho" w:hint="eastAsia"/>
          <w:kern w:val="0"/>
          <w:sz w:val="27"/>
          <w:szCs w:val="27"/>
          <w:bdr w:val="none" w:sz="0" w:space="0" w:color="auto" w:frame="1"/>
        </w:rPr>
        <w:lastRenderedPageBreak/>
        <w:t> </w:t>
      </w:r>
    </w:p>
    <w:p w:rsidR="00D17586" w:rsidRPr="00087F4E" w:rsidRDefault="00D17586" w:rsidP="00D17586">
      <w:pPr>
        <w:widowControl/>
        <w:shd w:val="clear" w:color="auto" w:fill="FFFFFF"/>
        <w:spacing w:line="620" w:lineRule="atLeast"/>
        <w:ind w:firstLine="720"/>
        <w:rPr>
          <w:rFonts w:ascii="微软雅黑" w:eastAsia="微软雅黑" w:hAnsi="微软雅黑" w:cs="宋体"/>
          <w:kern w:val="0"/>
          <w:sz w:val="32"/>
          <w:szCs w:val="32"/>
        </w:rPr>
      </w:pPr>
      <w:r w:rsidRPr="00087F4E">
        <w:rPr>
          <w:rFonts w:ascii="黑体" w:eastAsia="黑体" w:hAnsi="微软雅黑" w:cs="宋体" w:hint="eastAsia"/>
          <w:kern w:val="0"/>
          <w:sz w:val="32"/>
          <w:szCs w:val="32"/>
          <w:bdr w:val="none" w:sz="0" w:space="0" w:color="auto" w:frame="1"/>
        </w:rPr>
        <w:t>五、存在的主要问题及改进情况</w:t>
      </w:r>
    </w:p>
    <w:p w:rsidR="00087F4E" w:rsidRPr="00087F4E" w:rsidRDefault="00087F4E" w:rsidP="00087F4E">
      <w:pPr>
        <w:widowControl/>
        <w:shd w:val="clear" w:color="auto" w:fill="FFFFFF"/>
        <w:spacing w:line="503" w:lineRule="atLeas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29"/>
          <w:bdr w:val="none" w:sz="0" w:space="0" w:color="auto" w:frame="1"/>
        </w:rPr>
      </w:pPr>
      <w:r w:rsidRPr="00087F4E">
        <w:rPr>
          <w:rFonts w:ascii="仿宋_GB2312" w:eastAsia="仿宋_GB2312" w:hAnsi="微软雅黑" w:cs="宋体" w:hint="eastAsia"/>
          <w:kern w:val="0"/>
          <w:sz w:val="32"/>
          <w:szCs w:val="29"/>
          <w:bdr w:val="none" w:sz="0" w:space="0" w:color="auto" w:frame="1"/>
        </w:rPr>
        <w:t>一年来，天津市气象局不断强化政府信息公开工作，修订公开目录，改版政务公开网站专栏，取得了一定的成效，但距离上级部门的要求和社会公众的需求仍有一定差距，公众获取信息的渠道亟待进</w:t>
      </w:r>
      <w:bookmarkStart w:id="3" w:name="_GoBack"/>
      <w:bookmarkEnd w:id="3"/>
      <w:r w:rsidRPr="00087F4E">
        <w:rPr>
          <w:rFonts w:ascii="仿宋_GB2312" w:eastAsia="仿宋_GB2312" w:hAnsi="微软雅黑" w:cs="宋体" w:hint="eastAsia"/>
          <w:kern w:val="0"/>
          <w:sz w:val="32"/>
          <w:szCs w:val="29"/>
          <w:bdr w:val="none" w:sz="0" w:space="0" w:color="auto" w:frame="1"/>
        </w:rPr>
        <w:t>一步拓宽。下一步，天津市气象局将进一步贯彻落实新修订的《中华人民共和国政府信息公开条例》，按照中国气象局和天津市委、市政府政府信息公开工作要求，进一步落实信息公开“以人民为中心”理念，深入分析研究公众对气象部门政府信息的需求，依法提升政府信息公开工作的规范性和科学性，不断提升工作人员专业素养，促进政府信息公开水平提升。</w:t>
      </w:r>
    </w:p>
    <w:p w:rsidR="00D17586" w:rsidRPr="00087F4E" w:rsidRDefault="00D17586" w:rsidP="00D17586">
      <w:pPr>
        <w:widowControl/>
        <w:shd w:val="clear" w:color="auto" w:fill="FFFFFF"/>
        <w:spacing w:line="620" w:lineRule="atLeast"/>
        <w:ind w:firstLine="720"/>
        <w:rPr>
          <w:rFonts w:ascii="微软雅黑" w:eastAsia="微软雅黑" w:hAnsi="微软雅黑" w:cs="宋体"/>
          <w:kern w:val="0"/>
          <w:sz w:val="32"/>
          <w:szCs w:val="32"/>
        </w:rPr>
      </w:pPr>
      <w:r w:rsidRPr="00087F4E">
        <w:rPr>
          <w:rFonts w:ascii="黑体" w:eastAsia="黑体" w:hAnsi="微软雅黑" w:cs="宋体" w:hint="eastAsia"/>
          <w:kern w:val="0"/>
          <w:sz w:val="32"/>
          <w:szCs w:val="32"/>
          <w:bdr w:val="none" w:sz="0" w:space="0" w:color="auto" w:frame="1"/>
        </w:rPr>
        <w:t>六、其他需要报告的事项</w:t>
      </w:r>
    </w:p>
    <w:p w:rsidR="00BC34DA" w:rsidRPr="00087F4E" w:rsidRDefault="00D17586" w:rsidP="00FC42D7">
      <w:pPr>
        <w:widowControl/>
        <w:shd w:val="clear" w:color="auto" w:fill="FFFFFF"/>
        <w:spacing w:line="620" w:lineRule="atLeast"/>
        <w:ind w:firstLine="720"/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</w:pP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无其他需要报告的事项。</w:t>
      </w:r>
    </w:p>
    <w:p w:rsidR="000D5A07" w:rsidRPr="00087F4E" w:rsidRDefault="000D5A07" w:rsidP="00FC42D7">
      <w:pPr>
        <w:widowControl/>
        <w:shd w:val="clear" w:color="auto" w:fill="FFFFFF"/>
        <w:spacing w:line="620" w:lineRule="atLeast"/>
        <w:ind w:firstLine="720"/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</w:pPr>
    </w:p>
    <w:p w:rsidR="000D5A07" w:rsidRPr="00087F4E" w:rsidRDefault="000D5A07" w:rsidP="00FC42D7">
      <w:pPr>
        <w:widowControl/>
        <w:shd w:val="clear" w:color="auto" w:fill="FFFFFF"/>
        <w:spacing w:line="620" w:lineRule="atLeast"/>
        <w:ind w:firstLine="720"/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</w:pP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ab/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ab/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ab/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ab/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ab/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ab/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ab/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ab/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ab/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ab/>
        <w:t xml:space="preserve"> 天津市气象局</w:t>
      </w:r>
    </w:p>
    <w:p w:rsidR="000D5A07" w:rsidRPr="00087F4E" w:rsidRDefault="000D5A07" w:rsidP="00FC42D7">
      <w:pPr>
        <w:widowControl/>
        <w:shd w:val="clear" w:color="auto" w:fill="FFFFFF"/>
        <w:spacing w:line="620" w:lineRule="atLeast"/>
        <w:ind w:firstLine="720"/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</w:pP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ab/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ab/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ab/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ab/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ab/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ab/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ab/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ab/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ab/>
      </w:r>
      <w:r w:rsidRPr="00087F4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ab/>
      </w:r>
      <w:r w:rsidRPr="00087F4E"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  <w:t>2021年1月28日</w:t>
      </w:r>
    </w:p>
    <w:sectPr w:rsidR="000D5A07" w:rsidRPr="00087F4E" w:rsidSect="00BE7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5CE" w:rsidRDefault="00A065CE" w:rsidP="00D17586">
      <w:r>
        <w:separator/>
      </w:r>
    </w:p>
  </w:endnote>
  <w:endnote w:type="continuationSeparator" w:id="1">
    <w:p w:rsidR="00A065CE" w:rsidRDefault="00A065CE" w:rsidP="00D17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5CE" w:rsidRDefault="00A065CE" w:rsidP="00D17586">
      <w:r>
        <w:separator/>
      </w:r>
    </w:p>
  </w:footnote>
  <w:footnote w:type="continuationSeparator" w:id="1">
    <w:p w:rsidR="00A065CE" w:rsidRDefault="00A065CE" w:rsidP="00D17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586"/>
    <w:rsid w:val="00052B29"/>
    <w:rsid w:val="0006630A"/>
    <w:rsid w:val="00087F4E"/>
    <w:rsid w:val="000A137B"/>
    <w:rsid w:val="000D245F"/>
    <w:rsid w:val="000D5A07"/>
    <w:rsid w:val="000F4883"/>
    <w:rsid w:val="00101378"/>
    <w:rsid w:val="001D6431"/>
    <w:rsid w:val="00314A16"/>
    <w:rsid w:val="003430F9"/>
    <w:rsid w:val="00494324"/>
    <w:rsid w:val="005B4B96"/>
    <w:rsid w:val="005F0262"/>
    <w:rsid w:val="0061229D"/>
    <w:rsid w:val="0065027F"/>
    <w:rsid w:val="00686AF5"/>
    <w:rsid w:val="007A0BBB"/>
    <w:rsid w:val="00802E39"/>
    <w:rsid w:val="00805198"/>
    <w:rsid w:val="008A6AA3"/>
    <w:rsid w:val="0093122F"/>
    <w:rsid w:val="00A065CE"/>
    <w:rsid w:val="00A6470C"/>
    <w:rsid w:val="00A81963"/>
    <w:rsid w:val="00BC34DA"/>
    <w:rsid w:val="00BE7CEC"/>
    <w:rsid w:val="00D17586"/>
    <w:rsid w:val="00D2622E"/>
    <w:rsid w:val="00D766F2"/>
    <w:rsid w:val="00DD6842"/>
    <w:rsid w:val="00E56F12"/>
    <w:rsid w:val="00EA1B73"/>
    <w:rsid w:val="00F27A44"/>
    <w:rsid w:val="00F434DA"/>
    <w:rsid w:val="00FC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7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75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7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7586"/>
    <w:rPr>
      <w:sz w:val="18"/>
      <w:szCs w:val="18"/>
    </w:rPr>
  </w:style>
  <w:style w:type="paragraph" w:styleId="a5">
    <w:name w:val="Normal (Web)"/>
    <w:basedOn w:val="a"/>
    <w:uiPriority w:val="99"/>
    <w:unhideWhenUsed/>
    <w:rsid w:val="00D175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75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jqx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455</Words>
  <Characters>2597</Characters>
  <Application>Microsoft Office Word</Application>
  <DocSecurity>0</DocSecurity>
  <Lines>21</Lines>
  <Paragraphs>6</Paragraphs>
  <ScaleCrop>false</ScaleCrop>
  <Company>Lenovo (Beijing) Limited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张新(拟稿)</dc:creator>
  <cp:keywords/>
  <dc:description/>
  <cp:lastModifiedBy>张新</cp:lastModifiedBy>
  <cp:revision>25</cp:revision>
  <dcterms:created xsi:type="dcterms:W3CDTF">2021-01-15T02:26:00Z</dcterms:created>
  <dcterms:modified xsi:type="dcterms:W3CDTF">2021-01-29T09:04:00Z</dcterms:modified>
</cp:coreProperties>
</file>